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B5" w:rsidRPr="002504D1" w:rsidRDefault="00515422" w:rsidP="004A7BC3">
      <w:pPr>
        <w:spacing w:line="240" w:lineRule="auto"/>
        <w:jc w:val="center"/>
        <w:rPr>
          <w:rFonts w:ascii="Arial" w:hAnsi="Arial" w:cs="Arial"/>
          <w:b/>
          <w:lang w:val="hr-HR"/>
        </w:rPr>
      </w:pPr>
      <w:r>
        <w:rPr>
          <w:rFonts w:ascii="Arial" w:hAnsi="Arial" w:cs="Arial"/>
          <w:b/>
          <w:lang w:val="hr-HR"/>
        </w:rPr>
        <w:t>O B R A Z L O Ž E NJ E</w:t>
      </w:r>
    </w:p>
    <w:p w:rsidR="00C96C8E" w:rsidRPr="002504D1" w:rsidRDefault="004A7BC3" w:rsidP="004A7BC3">
      <w:pPr>
        <w:spacing w:line="240" w:lineRule="auto"/>
        <w:jc w:val="center"/>
        <w:rPr>
          <w:rFonts w:ascii="Arial" w:hAnsi="Arial" w:cs="Arial"/>
          <w:b/>
          <w:lang w:val="hr-HR"/>
        </w:rPr>
      </w:pPr>
      <w:r>
        <w:rPr>
          <w:rFonts w:ascii="Arial" w:hAnsi="Arial" w:cs="Arial"/>
          <w:b/>
          <w:lang w:val="hr-HR"/>
        </w:rPr>
        <w:t>n</w:t>
      </w:r>
      <w:r w:rsidR="00C96C8E" w:rsidRPr="002504D1">
        <w:rPr>
          <w:rFonts w:ascii="Arial" w:hAnsi="Arial" w:cs="Arial"/>
          <w:b/>
          <w:lang w:val="hr-HR"/>
        </w:rPr>
        <w:t xml:space="preserve">acrta prijedloga </w:t>
      </w:r>
      <w:r w:rsidR="00EA4813" w:rsidRPr="002504D1">
        <w:rPr>
          <w:rFonts w:ascii="Arial" w:hAnsi="Arial" w:cs="Arial"/>
          <w:b/>
          <w:lang w:val="hr-HR"/>
        </w:rPr>
        <w:t>O</w:t>
      </w:r>
      <w:r w:rsidR="00C96C8E" w:rsidRPr="002504D1">
        <w:rPr>
          <w:rFonts w:ascii="Arial" w:hAnsi="Arial" w:cs="Arial"/>
          <w:b/>
          <w:lang w:val="hr-HR"/>
        </w:rPr>
        <w:t xml:space="preserve">dluke o privremenoj zabrani izvođenja </w:t>
      </w:r>
      <w:r w:rsidR="00A5625A" w:rsidRPr="002504D1">
        <w:rPr>
          <w:rFonts w:ascii="Arial" w:hAnsi="Arial" w:cs="Arial"/>
          <w:b/>
          <w:lang w:val="hr-HR"/>
        </w:rPr>
        <w:t xml:space="preserve">građevinskih </w:t>
      </w:r>
      <w:r w:rsidR="00C96C8E" w:rsidRPr="002504D1">
        <w:rPr>
          <w:rFonts w:ascii="Arial" w:hAnsi="Arial" w:cs="Arial"/>
          <w:b/>
          <w:lang w:val="hr-HR"/>
        </w:rPr>
        <w:t xml:space="preserve">radova </w:t>
      </w:r>
      <w:r w:rsidR="00151104" w:rsidRPr="002504D1">
        <w:rPr>
          <w:rFonts w:ascii="Arial" w:hAnsi="Arial" w:cs="Arial"/>
          <w:b/>
          <w:lang w:val="hr-HR"/>
        </w:rPr>
        <w:t xml:space="preserve">na području Grada Zadra </w:t>
      </w:r>
      <w:r w:rsidR="00AE4708" w:rsidRPr="002504D1">
        <w:rPr>
          <w:rFonts w:ascii="Arial" w:hAnsi="Arial" w:cs="Arial"/>
          <w:b/>
          <w:lang w:val="hr-HR"/>
        </w:rPr>
        <w:t>za</w:t>
      </w:r>
      <w:r w:rsidR="00C96C8E" w:rsidRPr="002504D1">
        <w:rPr>
          <w:rFonts w:ascii="Arial" w:hAnsi="Arial" w:cs="Arial"/>
          <w:b/>
          <w:lang w:val="hr-HR"/>
        </w:rPr>
        <w:t xml:space="preserve"> 20</w:t>
      </w:r>
      <w:r w:rsidR="00B42763" w:rsidRPr="002504D1">
        <w:rPr>
          <w:rFonts w:ascii="Arial" w:hAnsi="Arial" w:cs="Arial"/>
          <w:b/>
          <w:lang w:val="hr-HR"/>
        </w:rPr>
        <w:t>2</w:t>
      </w:r>
      <w:r w:rsidR="00D22FC8">
        <w:rPr>
          <w:rFonts w:ascii="Arial" w:hAnsi="Arial" w:cs="Arial"/>
          <w:b/>
          <w:lang w:val="hr-HR"/>
        </w:rPr>
        <w:t>4</w:t>
      </w:r>
      <w:r w:rsidR="00C96C8E" w:rsidRPr="002504D1">
        <w:rPr>
          <w:rFonts w:ascii="Arial" w:hAnsi="Arial" w:cs="Arial"/>
          <w:b/>
          <w:lang w:val="hr-HR"/>
        </w:rPr>
        <w:t>.</w:t>
      </w:r>
      <w:r w:rsidR="00D06A36" w:rsidRPr="002504D1">
        <w:rPr>
          <w:rFonts w:ascii="Arial" w:hAnsi="Arial" w:cs="Arial"/>
          <w:b/>
          <w:lang w:val="hr-HR"/>
        </w:rPr>
        <w:t xml:space="preserve"> </w:t>
      </w:r>
      <w:r w:rsidR="00C96C8E" w:rsidRPr="002504D1">
        <w:rPr>
          <w:rFonts w:ascii="Arial" w:hAnsi="Arial" w:cs="Arial"/>
          <w:b/>
          <w:lang w:val="hr-HR"/>
        </w:rPr>
        <w:t>godin</w:t>
      </w:r>
      <w:r w:rsidR="00AE4708" w:rsidRPr="002504D1">
        <w:rPr>
          <w:rFonts w:ascii="Arial" w:hAnsi="Arial" w:cs="Arial"/>
          <w:b/>
          <w:lang w:val="hr-HR"/>
        </w:rPr>
        <w:t>u</w:t>
      </w:r>
    </w:p>
    <w:p w:rsidR="00C96C8E" w:rsidRPr="002504D1" w:rsidRDefault="00C96C8E" w:rsidP="002504D1">
      <w:pPr>
        <w:spacing w:line="240" w:lineRule="auto"/>
        <w:jc w:val="both"/>
        <w:rPr>
          <w:rFonts w:ascii="Arial" w:hAnsi="Arial" w:cs="Arial"/>
          <w:b/>
          <w:lang w:val="hr-HR"/>
        </w:rPr>
      </w:pPr>
      <w:r w:rsidRPr="002504D1">
        <w:rPr>
          <w:rFonts w:ascii="Arial" w:hAnsi="Arial" w:cs="Arial"/>
          <w:lang w:val="hr-HR"/>
        </w:rPr>
        <w:t>Člankom 132. Zakona o gradnji („Narodne novine“, broj 153/</w:t>
      </w:r>
      <w:r w:rsidR="00A24963" w:rsidRPr="002504D1">
        <w:rPr>
          <w:rFonts w:ascii="Arial" w:hAnsi="Arial" w:cs="Arial"/>
          <w:lang w:val="hr-HR"/>
        </w:rPr>
        <w:t>13,</w:t>
      </w:r>
      <w:r w:rsidR="00E77416" w:rsidRPr="002504D1">
        <w:rPr>
          <w:rFonts w:ascii="Arial" w:hAnsi="Arial" w:cs="Arial"/>
          <w:lang w:val="hr-HR"/>
        </w:rPr>
        <w:t xml:space="preserve"> 20/17</w:t>
      </w:r>
      <w:r w:rsidR="00B42763" w:rsidRPr="002504D1">
        <w:rPr>
          <w:rFonts w:ascii="Arial" w:hAnsi="Arial" w:cs="Arial"/>
          <w:lang w:val="hr-HR"/>
        </w:rPr>
        <w:t>, 39/19</w:t>
      </w:r>
      <w:r w:rsidR="009F1997">
        <w:rPr>
          <w:rFonts w:ascii="Arial" w:hAnsi="Arial" w:cs="Arial"/>
          <w:lang w:val="hr-HR"/>
        </w:rPr>
        <w:t>, 125/19</w:t>
      </w:r>
      <w:r w:rsidR="003C5940">
        <w:rPr>
          <w:rFonts w:ascii="Arial" w:hAnsi="Arial" w:cs="Arial"/>
          <w:lang w:val="hr-HR"/>
        </w:rPr>
        <w:t>) propisano</w:t>
      </w:r>
      <w:r w:rsidR="00E77416" w:rsidRPr="002504D1">
        <w:rPr>
          <w:rFonts w:ascii="Arial" w:hAnsi="Arial" w:cs="Arial"/>
          <w:lang w:val="hr-HR"/>
        </w:rPr>
        <w:t xml:space="preserve"> je da predstavničko tijelo jedinice lokalne samouprave po prethodno pribavljenom mišljenju turističke zajednice svog područja, može </w:t>
      </w:r>
      <w:r w:rsidR="00D22B17">
        <w:rPr>
          <w:rFonts w:ascii="Arial" w:hAnsi="Arial" w:cs="Arial"/>
          <w:lang w:val="hr-HR"/>
        </w:rPr>
        <w:t>O</w:t>
      </w:r>
      <w:r w:rsidR="00E77416" w:rsidRPr="002504D1">
        <w:rPr>
          <w:rFonts w:ascii="Arial" w:hAnsi="Arial" w:cs="Arial"/>
          <w:lang w:val="hr-HR"/>
        </w:rPr>
        <w:t xml:space="preserve">dlukom </w:t>
      </w:r>
      <w:r w:rsidR="003C5940">
        <w:rPr>
          <w:rFonts w:ascii="Arial" w:hAnsi="Arial" w:cs="Arial"/>
          <w:lang w:val="hr-HR"/>
        </w:rPr>
        <w:t xml:space="preserve">za određene vrste građevina, na određenim područjima, </w:t>
      </w:r>
      <w:r w:rsidR="00E77416" w:rsidRPr="002504D1">
        <w:rPr>
          <w:rFonts w:ascii="Arial" w:hAnsi="Arial" w:cs="Arial"/>
          <w:lang w:val="hr-HR"/>
        </w:rPr>
        <w:t>odrediti raz</w:t>
      </w:r>
      <w:r w:rsidR="003C5940">
        <w:rPr>
          <w:rFonts w:ascii="Arial" w:hAnsi="Arial" w:cs="Arial"/>
          <w:lang w:val="hr-HR"/>
        </w:rPr>
        <w:t xml:space="preserve">doblje iduće kalendarske godine i vrijeme </w:t>
      </w:r>
      <w:r w:rsidR="00E77416" w:rsidRPr="002504D1">
        <w:rPr>
          <w:rFonts w:ascii="Arial" w:hAnsi="Arial" w:cs="Arial"/>
          <w:lang w:val="hr-HR"/>
        </w:rPr>
        <w:t xml:space="preserve"> u kojem se </w:t>
      </w:r>
      <w:r w:rsidR="00E77416" w:rsidRPr="002504D1">
        <w:rPr>
          <w:rFonts w:ascii="Arial" w:hAnsi="Arial" w:cs="Arial"/>
          <w:b/>
          <w:lang w:val="hr-HR"/>
        </w:rPr>
        <w:t>ne mogu izvoditi</w:t>
      </w:r>
      <w:r w:rsidR="00D06A36" w:rsidRPr="002504D1">
        <w:rPr>
          <w:rFonts w:ascii="Arial" w:hAnsi="Arial" w:cs="Arial"/>
          <w:b/>
          <w:lang w:val="hr-HR"/>
        </w:rPr>
        <w:t xml:space="preserve"> </w:t>
      </w:r>
      <w:r w:rsidR="00E77416" w:rsidRPr="002504D1">
        <w:rPr>
          <w:rFonts w:ascii="Arial" w:hAnsi="Arial" w:cs="Arial"/>
          <w:b/>
          <w:lang w:val="hr-HR"/>
        </w:rPr>
        <w:t>zemljani radovi i radovi na izgradnji konstrukcije građevine.</w:t>
      </w:r>
    </w:p>
    <w:p w:rsidR="000E2211" w:rsidRPr="002504D1" w:rsidRDefault="000E2211" w:rsidP="002504D1">
      <w:pPr>
        <w:spacing w:line="240" w:lineRule="auto"/>
        <w:jc w:val="both"/>
        <w:rPr>
          <w:rFonts w:ascii="Arial" w:hAnsi="Arial" w:cs="Arial"/>
          <w:lang w:val="hr-HR"/>
        </w:rPr>
      </w:pPr>
      <w:r w:rsidRPr="002504D1">
        <w:rPr>
          <w:rFonts w:ascii="Arial" w:hAnsi="Arial" w:cs="Arial"/>
          <w:lang w:val="hr-HR"/>
        </w:rPr>
        <w:t>Istim člankom, i to stavkom 2.</w:t>
      </w:r>
      <w:r w:rsidR="00D06A36" w:rsidRPr="002504D1">
        <w:rPr>
          <w:rFonts w:ascii="Arial" w:hAnsi="Arial" w:cs="Arial"/>
          <w:lang w:val="hr-HR"/>
        </w:rPr>
        <w:t>,</w:t>
      </w:r>
      <w:r w:rsidRPr="002504D1">
        <w:rPr>
          <w:rFonts w:ascii="Arial" w:hAnsi="Arial" w:cs="Arial"/>
          <w:lang w:val="hr-HR"/>
        </w:rPr>
        <w:t xml:space="preserve"> </w:t>
      </w:r>
      <w:r w:rsidR="009C2FBF" w:rsidRPr="002504D1">
        <w:rPr>
          <w:rFonts w:ascii="Arial" w:hAnsi="Arial" w:cs="Arial"/>
          <w:lang w:val="hr-HR"/>
        </w:rPr>
        <w:t>r</w:t>
      </w:r>
      <w:r w:rsidRPr="002504D1">
        <w:rPr>
          <w:rFonts w:ascii="Arial" w:hAnsi="Arial" w:cs="Arial"/>
          <w:lang w:val="hr-HR"/>
        </w:rPr>
        <w:t>egulirano je da se</w:t>
      </w:r>
      <w:r w:rsidR="009C2FBF" w:rsidRPr="002504D1">
        <w:rPr>
          <w:rFonts w:ascii="Arial" w:hAnsi="Arial" w:cs="Arial"/>
          <w:lang w:val="hr-HR"/>
        </w:rPr>
        <w:t xml:space="preserve"> zabrana izvođenja građevinskih radova ne odnosi na građevine, odnosno radove za čije je građenje, odnosno izvođenje utvrđen interes Republike Hrvatske, da se isto ne odnosi ni na uklanjanje građevina na temelju rješenja građevinske inspekcije ili odluke drugog tijela državne vlasti te na građenje građevina, odnosno izvođenje radova u godini u kojoj je odluka stupila na snagu.</w:t>
      </w:r>
    </w:p>
    <w:p w:rsidR="00884F32" w:rsidRPr="002504D1" w:rsidRDefault="00AE1CD7" w:rsidP="002504D1">
      <w:pPr>
        <w:pStyle w:val="Odlomakpopisa"/>
        <w:numPr>
          <w:ilvl w:val="0"/>
          <w:numId w:val="1"/>
        </w:numPr>
        <w:spacing w:line="240" w:lineRule="auto"/>
        <w:jc w:val="both"/>
        <w:rPr>
          <w:rFonts w:ascii="Arial" w:hAnsi="Arial" w:cs="Arial"/>
          <w:b/>
          <w:lang w:val="hr-HR"/>
        </w:rPr>
      </w:pPr>
      <w:r w:rsidRPr="002504D1">
        <w:rPr>
          <w:rFonts w:ascii="Arial" w:hAnsi="Arial" w:cs="Arial"/>
          <w:b/>
          <w:lang w:val="hr-HR"/>
        </w:rPr>
        <w:t>Napomene uz Nacrt prijedloga nove Odluke o privremenoj zabrani izvođenja građevinskih radova</w:t>
      </w:r>
    </w:p>
    <w:p w:rsidR="007200DA" w:rsidRDefault="00680343" w:rsidP="002504D1">
      <w:pPr>
        <w:spacing w:line="240" w:lineRule="auto"/>
        <w:jc w:val="both"/>
        <w:rPr>
          <w:rFonts w:ascii="Arial" w:hAnsi="Arial" w:cs="Arial"/>
          <w:lang w:val="hr-HR"/>
        </w:rPr>
      </w:pPr>
      <w:r w:rsidRPr="002504D1">
        <w:rPr>
          <w:rFonts w:ascii="Arial" w:hAnsi="Arial" w:cs="Arial"/>
          <w:lang w:val="hr-HR"/>
        </w:rPr>
        <w:t>P</w:t>
      </w:r>
      <w:r w:rsidR="00AE1CD7" w:rsidRPr="002504D1">
        <w:rPr>
          <w:rFonts w:ascii="Arial" w:hAnsi="Arial" w:cs="Arial"/>
          <w:lang w:val="hr-HR"/>
        </w:rPr>
        <w:t xml:space="preserve">ripremljen je </w:t>
      </w:r>
      <w:r w:rsidR="00062B8B" w:rsidRPr="002504D1">
        <w:rPr>
          <w:rFonts w:ascii="Arial" w:hAnsi="Arial" w:cs="Arial"/>
          <w:lang w:val="hr-HR"/>
        </w:rPr>
        <w:t xml:space="preserve">radni </w:t>
      </w:r>
      <w:r w:rsidR="00AE1CD7" w:rsidRPr="002504D1">
        <w:rPr>
          <w:rFonts w:ascii="Arial" w:hAnsi="Arial" w:cs="Arial"/>
          <w:lang w:val="hr-HR"/>
        </w:rPr>
        <w:t>Nacrt prijedloga nove Odluke o privremenoj zabrani izvođenja građevinskih radova na području Grada Zadra</w:t>
      </w:r>
      <w:r w:rsidR="00D22FC8">
        <w:rPr>
          <w:rFonts w:ascii="Arial" w:hAnsi="Arial" w:cs="Arial"/>
          <w:lang w:val="hr-HR"/>
        </w:rPr>
        <w:t xml:space="preserve"> za 2024</w:t>
      </w:r>
      <w:r w:rsidR="004A1EC6">
        <w:rPr>
          <w:rFonts w:ascii="Arial" w:hAnsi="Arial" w:cs="Arial"/>
          <w:lang w:val="hr-HR"/>
        </w:rPr>
        <w:t>. godinu</w:t>
      </w:r>
      <w:r w:rsidR="00AE1CD7" w:rsidRPr="002504D1">
        <w:rPr>
          <w:rFonts w:ascii="Arial" w:hAnsi="Arial" w:cs="Arial"/>
          <w:lang w:val="hr-HR"/>
        </w:rPr>
        <w:t xml:space="preserve">, na način da </w:t>
      </w:r>
      <w:r w:rsidR="00FF4B17">
        <w:rPr>
          <w:rFonts w:ascii="Arial" w:hAnsi="Arial" w:cs="Arial"/>
          <w:lang w:val="hr-HR"/>
        </w:rPr>
        <w:t xml:space="preserve">se predlaže </w:t>
      </w:r>
      <w:bookmarkStart w:id="0" w:name="_GoBack"/>
      <w:bookmarkEnd w:id="0"/>
      <w:r w:rsidR="00B01136">
        <w:rPr>
          <w:rFonts w:ascii="Arial" w:hAnsi="Arial" w:cs="Arial"/>
          <w:lang w:val="hr-HR"/>
        </w:rPr>
        <w:t xml:space="preserve"> </w:t>
      </w:r>
      <w:r w:rsidR="00173DB4" w:rsidRPr="002504D1">
        <w:rPr>
          <w:rFonts w:ascii="Arial" w:hAnsi="Arial" w:cs="Arial"/>
          <w:b/>
          <w:lang w:val="hr-HR"/>
        </w:rPr>
        <w:t>razdoblje zabrane</w:t>
      </w:r>
      <w:r w:rsidR="00173DB4" w:rsidRPr="002504D1">
        <w:rPr>
          <w:rFonts w:ascii="Arial" w:hAnsi="Arial" w:cs="Arial"/>
          <w:lang w:val="hr-HR"/>
        </w:rPr>
        <w:t xml:space="preserve"> (zabrana radova odnosi se na mjesece srpanj i kolovoz)</w:t>
      </w:r>
      <w:r w:rsidR="00A06B74" w:rsidRPr="002504D1">
        <w:rPr>
          <w:rFonts w:ascii="Arial" w:hAnsi="Arial" w:cs="Arial"/>
          <w:lang w:val="hr-HR"/>
        </w:rPr>
        <w:t>,</w:t>
      </w:r>
      <w:r w:rsidR="00173DB4" w:rsidRPr="002504D1">
        <w:rPr>
          <w:rFonts w:ascii="Arial" w:hAnsi="Arial" w:cs="Arial"/>
          <w:lang w:val="hr-HR"/>
        </w:rPr>
        <w:t xml:space="preserve"> </w:t>
      </w:r>
      <w:r w:rsidR="00173DB4" w:rsidRPr="002504D1">
        <w:rPr>
          <w:rFonts w:ascii="Arial" w:hAnsi="Arial" w:cs="Arial"/>
          <w:b/>
          <w:lang w:val="hr-HR"/>
        </w:rPr>
        <w:t>područje zabrane</w:t>
      </w:r>
      <w:r w:rsidR="00ED4249" w:rsidRPr="002504D1">
        <w:rPr>
          <w:rFonts w:ascii="Arial" w:hAnsi="Arial" w:cs="Arial"/>
          <w:lang w:val="hr-HR"/>
        </w:rPr>
        <w:t xml:space="preserve"> </w:t>
      </w:r>
      <w:r w:rsidRPr="002504D1">
        <w:rPr>
          <w:rFonts w:ascii="Arial" w:hAnsi="Arial" w:cs="Arial"/>
          <w:lang w:val="hr-HR"/>
        </w:rPr>
        <w:t xml:space="preserve">(zabrana radova </w:t>
      </w:r>
      <w:r w:rsidR="00ED4249" w:rsidRPr="002504D1">
        <w:rPr>
          <w:rFonts w:ascii="Arial" w:hAnsi="Arial" w:cs="Arial"/>
          <w:lang w:val="hr-HR"/>
        </w:rPr>
        <w:t xml:space="preserve">odnosi </w:t>
      </w:r>
      <w:r w:rsidRPr="002504D1">
        <w:rPr>
          <w:rFonts w:ascii="Arial" w:hAnsi="Arial" w:cs="Arial"/>
          <w:lang w:val="hr-HR"/>
        </w:rPr>
        <w:t xml:space="preserve">se </w:t>
      </w:r>
      <w:r w:rsidR="00ED4249" w:rsidRPr="002504D1">
        <w:rPr>
          <w:rFonts w:ascii="Arial" w:hAnsi="Arial" w:cs="Arial"/>
          <w:lang w:val="hr-HR"/>
        </w:rPr>
        <w:t>na</w:t>
      </w:r>
      <w:r w:rsidR="008560FA" w:rsidRPr="002504D1">
        <w:rPr>
          <w:rFonts w:ascii="Arial" w:hAnsi="Arial" w:cs="Arial"/>
          <w:lang w:val="hr-HR"/>
        </w:rPr>
        <w:t xml:space="preserve"> sva naselja na otocima koji administrativno pripadaju Gradu Zadru, dio naselja </w:t>
      </w:r>
      <w:proofErr w:type="spellStart"/>
      <w:r w:rsidR="008560FA" w:rsidRPr="002504D1">
        <w:rPr>
          <w:rFonts w:ascii="Arial" w:hAnsi="Arial" w:cs="Arial"/>
          <w:lang w:val="hr-HR"/>
        </w:rPr>
        <w:t>Petrčane</w:t>
      </w:r>
      <w:proofErr w:type="spellEnd"/>
      <w:r w:rsidR="008560FA" w:rsidRPr="002504D1">
        <w:rPr>
          <w:rFonts w:ascii="Arial" w:hAnsi="Arial" w:cs="Arial"/>
          <w:lang w:val="hr-HR"/>
        </w:rPr>
        <w:t xml:space="preserve"> </w:t>
      </w:r>
      <w:r w:rsidR="001B30A7" w:rsidRPr="002504D1">
        <w:rPr>
          <w:rFonts w:ascii="Arial" w:hAnsi="Arial" w:cs="Arial"/>
          <w:lang w:val="hr-HR"/>
        </w:rPr>
        <w:t>na području</w:t>
      </w:r>
      <w:r w:rsidR="001E04C2" w:rsidRPr="002504D1">
        <w:rPr>
          <w:rFonts w:ascii="Arial" w:hAnsi="Arial" w:cs="Arial"/>
          <w:lang w:val="hr-HR"/>
        </w:rPr>
        <w:t xml:space="preserve"> </w:t>
      </w:r>
      <w:r w:rsidR="008560FA" w:rsidRPr="002504D1">
        <w:rPr>
          <w:rFonts w:ascii="Arial" w:hAnsi="Arial" w:cs="Arial"/>
          <w:lang w:val="hr-HR"/>
        </w:rPr>
        <w:t xml:space="preserve">od obalnog pojasa do državne ceste D306, dio naselja </w:t>
      </w:r>
      <w:proofErr w:type="spellStart"/>
      <w:r w:rsidR="008560FA" w:rsidRPr="002504D1">
        <w:rPr>
          <w:rFonts w:ascii="Arial" w:hAnsi="Arial" w:cs="Arial"/>
          <w:lang w:val="hr-HR"/>
        </w:rPr>
        <w:t>Kožino</w:t>
      </w:r>
      <w:proofErr w:type="spellEnd"/>
      <w:r w:rsidR="008560FA" w:rsidRPr="002504D1">
        <w:rPr>
          <w:rFonts w:ascii="Arial" w:hAnsi="Arial" w:cs="Arial"/>
          <w:lang w:val="hr-HR"/>
        </w:rPr>
        <w:t xml:space="preserve"> </w:t>
      </w:r>
      <w:r w:rsidR="001B30A7" w:rsidRPr="002504D1">
        <w:rPr>
          <w:rFonts w:ascii="Arial" w:hAnsi="Arial" w:cs="Arial"/>
          <w:lang w:val="hr-HR"/>
        </w:rPr>
        <w:t>na području</w:t>
      </w:r>
      <w:r w:rsidR="001E04C2" w:rsidRPr="002504D1">
        <w:rPr>
          <w:rFonts w:ascii="Arial" w:hAnsi="Arial" w:cs="Arial"/>
          <w:lang w:val="hr-HR"/>
        </w:rPr>
        <w:t xml:space="preserve"> </w:t>
      </w:r>
      <w:r w:rsidR="008560FA" w:rsidRPr="002504D1">
        <w:rPr>
          <w:rFonts w:ascii="Arial" w:hAnsi="Arial" w:cs="Arial"/>
          <w:lang w:val="hr-HR"/>
        </w:rPr>
        <w:t xml:space="preserve">od obalnog pojasa do državne ceste D306, te dio </w:t>
      </w:r>
      <w:r w:rsidR="00537EC8" w:rsidRPr="002504D1">
        <w:rPr>
          <w:rFonts w:ascii="Arial" w:hAnsi="Arial" w:cs="Arial"/>
          <w:lang w:val="hr-HR"/>
        </w:rPr>
        <w:t>naselja</w:t>
      </w:r>
      <w:r w:rsidR="008560FA" w:rsidRPr="002504D1">
        <w:rPr>
          <w:rFonts w:ascii="Arial" w:hAnsi="Arial" w:cs="Arial"/>
          <w:lang w:val="hr-HR"/>
        </w:rPr>
        <w:t xml:space="preserve"> Zad</w:t>
      </w:r>
      <w:r w:rsidR="00537EC8" w:rsidRPr="002504D1">
        <w:rPr>
          <w:rFonts w:ascii="Arial" w:hAnsi="Arial" w:cs="Arial"/>
          <w:lang w:val="hr-HR"/>
        </w:rPr>
        <w:t>a</w:t>
      </w:r>
      <w:r w:rsidR="008560FA" w:rsidRPr="002504D1">
        <w:rPr>
          <w:rFonts w:ascii="Arial" w:hAnsi="Arial" w:cs="Arial"/>
          <w:lang w:val="hr-HR"/>
        </w:rPr>
        <w:t xml:space="preserve">r </w:t>
      </w:r>
      <w:r w:rsidR="001B30A7" w:rsidRPr="002504D1">
        <w:rPr>
          <w:rFonts w:ascii="Arial" w:hAnsi="Arial" w:cs="Arial"/>
          <w:lang w:val="hr-HR"/>
        </w:rPr>
        <w:t>na području</w:t>
      </w:r>
      <w:r w:rsidR="001E04C2" w:rsidRPr="002504D1">
        <w:rPr>
          <w:rFonts w:ascii="Arial" w:hAnsi="Arial" w:cs="Arial"/>
          <w:lang w:val="hr-HR"/>
        </w:rPr>
        <w:t xml:space="preserve"> </w:t>
      </w:r>
      <w:r w:rsidR="008560FA" w:rsidRPr="002504D1">
        <w:rPr>
          <w:rFonts w:ascii="Arial" w:hAnsi="Arial" w:cs="Arial"/>
          <w:lang w:val="hr-HR"/>
        </w:rPr>
        <w:t xml:space="preserve">od obalnog pojasa do državne ceste D306, ulica Put Nina, Dr. Franje Tuđmana, Vlatka Mačeka, Braće Miroslava i Janka Perice i </w:t>
      </w:r>
      <w:proofErr w:type="spellStart"/>
      <w:r w:rsidR="008560FA" w:rsidRPr="002504D1">
        <w:rPr>
          <w:rFonts w:ascii="Arial" w:hAnsi="Arial" w:cs="Arial"/>
          <w:lang w:val="hr-HR"/>
        </w:rPr>
        <w:t>Gaženičke</w:t>
      </w:r>
      <w:proofErr w:type="spellEnd"/>
      <w:r w:rsidR="008560FA" w:rsidRPr="002504D1">
        <w:rPr>
          <w:rFonts w:ascii="Arial" w:hAnsi="Arial" w:cs="Arial"/>
          <w:lang w:val="hr-HR"/>
        </w:rPr>
        <w:t xml:space="preserve"> ceste (južno do </w:t>
      </w:r>
      <w:proofErr w:type="spellStart"/>
      <w:r w:rsidR="008560FA" w:rsidRPr="002504D1">
        <w:rPr>
          <w:rFonts w:ascii="Arial" w:hAnsi="Arial" w:cs="Arial"/>
          <w:lang w:val="hr-HR"/>
        </w:rPr>
        <w:t>Brodanovog</w:t>
      </w:r>
      <w:proofErr w:type="spellEnd"/>
      <w:r w:rsidR="008560FA" w:rsidRPr="002504D1">
        <w:rPr>
          <w:rFonts w:ascii="Arial" w:hAnsi="Arial" w:cs="Arial"/>
          <w:lang w:val="hr-HR"/>
        </w:rPr>
        <w:t xml:space="preserve"> jaza)</w:t>
      </w:r>
      <w:r w:rsidRPr="002504D1">
        <w:rPr>
          <w:rFonts w:ascii="Arial" w:hAnsi="Arial" w:cs="Arial"/>
          <w:lang w:val="hr-HR"/>
        </w:rPr>
        <w:t>)</w:t>
      </w:r>
      <w:r w:rsidR="007200DA" w:rsidRPr="002504D1">
        <w:rPr>
          <w:rFonts w:ascii="Arial" w:hAnsi="Arial" w:cs="Arial"/>
          <w:lang w:val="hr-HR"/>
        </w:rPr>
        <w:t>,</w:t>
      </w:r>
      <w:r w:rsidR="00306EF2">
        <w:rPr>
          <w:rFonts w:ascii="Arial" w:hAnsi="Arial" w:cs="Arial"/>
          <w:lang w:val="hr-HR"/>
        </w:rPr>
        <w:t xml:space="preserve"> </w:t>
      </w:r>
      <w:r w:rsidR="007200DA" w:rsidRPr="002504D1">
        <w:rPr>
          <w:rFonts w:ascii="Arial" w:hAnsi="Arial" w:cs="Arial"/>
          <w:b/>
          <w:lang w:val="hr-HR"/>
        </w:rPr>
        <w:t>vrsta radova</w:t>
      </w:r>
      <w:r w:rsidR="00ED4249" w:rsidRPr="002504D1">
        <w:rPr>
          <w:rFonts w:ascii="Arial" w:hAnsi="Arial" w:cs="Arial"/>
          <w:b/>
          <w:lang w:val="hr-HR"/>
        </w:rPr>
        <w:t xml:space="preserve"> </w:t>
      </w:r>
      <w:r w:rsidR="007200DA" w:rsidRPr="00704AB2">
        <w:rPr>
          <w:rFonts w:ascii="Arial" w:hAnsi="Arial" w:cs="Arial"/>
          <w:lang w:val="hr-HR"/>
        </w:rPr>
        <w:t>koji se privremeno zabranjuju</w:t>
      </w:r>
      <w:r w:rsidR="007200DA" w:rsidRPr="002504D1">
        <w:rPr>
          <w:rFonts w:ascii="Arial" w:hAnsi="Arial" w:cs="Arial"/>
          <w:lang w:val="hr-HR"/>
        </w:rPr>
        <w:t xml:space="preserve"> (zabrana radova odnosi se samo na radove utvrđene </w:t>
      </w:r>
      <w:r w:rsidR="00704AB2">
        <w:rPr>
          <w:rFonts w:ascii="Arial" w:hAnsi="Arial" w:cs="Arial"/>
          <w:lang w:val="hr-HR"/>
        </w:rPr>
        <w:t>z</w:t>
      </w:r>
      <w:r w:rsidR="007200DA" w:rsidRPr="002504D1">
        <w:rPr>
          <w:rFonts w:ascii="Arial" w:hAnsi="Arial" w:cs="Arial"/>
          <w:lang w:val="hr-HR"/>
        </w:rPr>
        <w:t>akonom, odnosno na zemljane radove i radove na izgradnji konstrukcije građevine</w:t>
      </w:r>
      <w:r w:rsidR="007200DA" w:rsidRPr="00306EF2">
        <w:rPr>
          <w:rFonts w:ascii="Arial" w:hAnsi="Arial" w:cs="Arial"/>
          <w:b/>
          <w:lang w:val="hr-HR"/>
        </w:rPr>
        <w:t>)</w:t>
      </w:r>
      <w:r w:rsidR="00271E9A" w:rsidRPr="00306EF2">
        <w:rPr>
          <w:rFonts w:ascii="Arial" w:hAnsi="Arial" w:cs="Arial"/>
          <w:b/>
          <w:lang w:val="hr-HR"/>
        </w:rPr>
        <w:t>, te su propisane vrste građevina</w:t>
      </w:r>
      <w:r w:rsidR="00271E9A">
        <w:rPr>
          <w:rFonts w:ascii="Arial" w:hAnsi="Arial" w:cs="Arial"/>
          <w:lang w:val="hr-HR"/>
        </w:rPr>
        <w:t xml:space="preserve"> na koje se zabrana radova odnosi a one su građevine razvrstane u skupine, sukladno članku 4. Zakona o gradnji (NN 153/13, 20/17, 39/19 i 125/19) i to 2.b skupina, 3.a skupina i 3.b skupina.</w:t>
      </w:r>
      <w:r w:rsidR="007200DA" w:rsidRPr="002504D1">
        <w:rPr>
          <w:rFonts w:ascii="Arial" w:hAnsi="Arial" w:cs="Arial"/>
          <w:lang w:val="hr-HR"/>
        </w:rPr>
        <w:t xml:space="preserve"> </w:t>
      </w:r>
    </w:p>
    <w:p w:rsidR="00F435E2" w:rsidRDefault="00F435E2" w:rsidP="002504D1">
      <w:pPr>
        <w:spacing w:line="240" w:lineRule="auto"/>
        <w:jc w:val="both"/>
        <w:rPr>
          <w:rFonts w:ascii="Arial" w:hAnsi="Arial" w:cs="Arial"/>
          <w:lang w:val="hr-HR"/>
        </w:rPr>
      </w:pPr>
      <w:r>
        <w:rPr>
          <w:rFonts w:ascii="Arial" w:hAnsi="Arial" w:cs="Arial"/>
          <w:lang w:val="hr-HR"/>
        </w:rPr>
        <w:t>Za napomenuti je da se 2.b</w:t>
      </w:r>
      <w:r w:rsidR="0065658E">
        <w:rPr>
          <w:rFonts w:ascii="Arial" w:hAnsi="Arial" w:cs="Arial"/>
          <w:lang w:val="hr-HR"/>
        </w:rPr>
        <w:t>.</w:t>
      </w:r>
      <w:r>
        <w:rPr>
          <w:rFonts w:ascii="Arial" w:hAnsi="Arial" w:cs="Arial"/>
          <w:lang w:val="hr-HR"/>
        </w:rPr>
        <w:t xml:space="preserve"> skupina odnosi na sve građevin</w:t>
      </w:r>
      <w:r w:rsidR="0065658E">
        <w:rPr>
          <w:rFonts w:ascii="Arial" w:hAnsi="Arial" w:cs="Arial"/>
          <w:lang w:val="hr-HR"/>
        </w:rPr>
        <w:t xml:space="preserve">e veće od 400 m2 bruto površine  </w:t>
      </w:r>
      <w:r>
        <w:rPr>
          <w:rFonts w:ascii="Arial" w:hAnsi="Arial" w:cs="Arial"/>
          <w:lang w:val="hr-HR"/>
        </w:rPr>
        <w:t xml:space="preserve"> </w:t>
      </w:r>
      <w:r w:rsidR="0065658E">
        <w:rPr>
          <w:rFonts w:ascii="Arial" w:hAnsi="Arial" w:cs="Arial"/>
          <w:lang w:val="hr-HR"/>
        </w:rPr>
        <w:t xml:space="preserve">/npr. </w:t>
      </w:r>
      <w:r>
        <w:rPr>
          <w:rFonts w:ascii="Arial" w:hAnsi="Arial" w:cs="Arial"/>
          <w:lang w:val="hr-HR"/>
        </w:rPr>
        <w:t>stambene zgrade, poslovne zgrade, stambeno poslovne zgrade</w:t>
      </w:r>
      <w:r w:rsidR="0065658E">
        <w:rPr>
          <w:rFonts w:ascii="Arial" w:hAnsi="Arial" w:cs="Arial"/>
          <w:lang w:val="hr-HR"/>
        </w:rPr>
        <w:t>/</w:t>
      </w:r>
      <w:r>
        <w:rPr>
          <w:rFonts w:ascii="Arial" w:hAnsi="Arial" w:cs="Arial"/>
          <w:lang w:val="hr-HR"/>
        </w:rPr>
        <w:t>, 3.a</w:t>
      </w:r>
      <w:r w:rsidR="0065658E">
        <w:rPr>
          <w:rFonts w:ascii="Arial" w:hAnsi="Arial" w:cs="Arial"/>
          <w:lang w:val="hr-HR"/>
        </w:rPr>
        <w:t>.</w:t>
      </w:r>
      <w:r>
        <w:rPr>
          <w:rFonts w:ascii="Arial" w:hAnsi="Arial" w:cs="Arial"/>
          <w:lang w:val="hr-HR"/>
        </w:rPr>
        <w:t xml:space="preserve"> skupina odnosila bi se na pomoćne građevine u svrhu osnovne zgrade /npr. garaže, kotlovnice i sl. koje su na istoj </w:t>
      </w:r>
      <w:proofErr w:type="spellStart"/>
      <w:r>
        <w:rPr>
          <w:rFonts w:ascii="Arial" w:hAnsi="Arial" w:cs="Arial"/>
          <w:lang w:val="hr-HR"/>
        </w:rPr>
        <w:t>građ</w:t>
      </w:r>
      <w:proofErr w:type="spellEnd"/>
      <w:r>
        <w:rPr>
          <w:rFonts w:ascii="Arial" w:hAnsi="Arial" w:cs="Arial"/>
          <w:lang w:val="hr-HR"/>
        </w:rPr>
        <w:t xml:space="preserve">. čest. kao osnovna zgrada/, te 3.b. skupina koja se odnosi </w:t>
      </w:r>
      <w:r w:rsidR="0065658E">
        <w:rPr>
          <w:rFonts w:ascii="Arial" w:hAnsi="Arial" w:cs="Arial"/>
          <w:lang w:val="hr-HR"/>
        </w:rPr>
        <w:t>na zgrade stambene namjene bruto</w:t>
      </w:r>
      <w:r>
        <w:rPr>
          <w:rFonts w:ascii="Arial" w:hAnsi="Arial" w:cs="Arial"/>
          <w:lang w:val="hr-HR"/>
        </w:rPr>
        <w:t xml:space="preserve"> površine do 400 m2 /npr. obiteljske kuće ili male stambene sa 2 – 4 stana/. </w:t>
      </w:r>
    </w:p>
    <w:p w:rsidR="00271E9A" w:rsidRDefault="00873C17" w:rsidP="002504D1">
      <w:pPr>
        <w:spacing w:line="240" w:lineRule="auto"/>
        <w:jc w:val="both"/>
        <w:rPr>
          <w:rFonts w:ascii="Arial" w:hAnsi="Arial" w:cs="Arial"/>
          <w:lang w:val="hr-HR"/>
        </w:rPr>
      </w:pPr>
      <w:r>
        <w:rPr>
          <w:rFonts w:ascii="Arial" w:hAnsi="Arial" w:cs="Arial"/>
          <w:lang w:val="hr-HR"/>
        </w:rPr>
        <w:t>Također se</w:t>
      </w:r>
      <w:r w:rsidR="008D08BE" w:rsidRPr="002504D1">
        <w:rPr>
          <w:rFonts w:ascii="Arial" w:hAnsi="Arial" w:cs="Arial"/>
          <w:lang w:val="hr-HR"/>
        </w:rPr>
        <w:t xml:space="preserve"> </w:t>
      </w:r>
      <w:r>
        <w:rPr>
          <w:rFonts w:ascii="Arial" w:hAnsi="Arial" w:cs="Arial"/>
          <w:lang w:val="hr-HR"/>
        </w:rPr>
        <w:t>predlaže</w:t>
      </w:r>
      <w:r w:rsidR="00316AC3">
        <w:rPr>
          <w:rFonts w:ascii="Arial" w:hAnsi="Arial" w:cs="Arial"/>
          <w:lang w:val="hr-HR"/>
        </w:rPr>
        <w:t xml:space="preserve"> </w:t>
      </w:r>
      <w:r w:rsidR="00CA08E4">
        <w:rPr>
          <w:rFonts w:ascii="Arial" w:hAnsi="Arial" w:cs="Arial"/>
          <w:lang w:val="hr-HR"/>
        </w:rPr>
        <w:t xml:space="preserve">da </w:t>
      </w:r>
      <w:r w:rsidR="00CA08E4" w:rsidRPr="00CA08E4">
        <w:rPr>
          <w:rFonts w:ascii="Arial" w:hAnsi="Arial" w:cs="Arial"/>
          <w:b/>
          <w:lang w:val="hr-HR"/>
        </w:rPr>
        <w:t xml:space="preserve">izuzeci </w:t>
      </w:r>
      <w:r w:rsidR="00CA08E4" w:rsidRPr="00704AB2">
        <w:rPr>
          <w:rFonts w:ascii="Arial" w:hAnsi="Arial" w:cs="Arial"/>
          <w:lang w:val="hr-HR"/>
        </w:rPr>
        <w:t>od privremene zabrane</w:t>
      </w:r>
      <w:r w:rsidR="00CA08E4">
        <w:rPr>
          <w:rFonts w:ascii="Arial" w:hAnsi="Arial" w:cs="Arial"/>
          <w:lang w:val="hr-HR"/>
        </w:rPr>
        <w:t xml:space="preserve"> </w:t>
      </w:r>
      <w:r w:rsidR="00271E9A">
        <w:rPr>
          <w:rFonts w:ascii="Arial" w:hAnsi="Arial" w:cs="Arial"/>
          <w:lang w:val="hr-HR"/>
        </w:rPr>
        <w:t>definirani u članku 5. Nacrta prijedloga ove Odluke</w:t>
      </w:r>
      <w:r w:rsidR="00481D51" w:rsidRPr="002504D1">
        <w:rPr>
          <w:rFonts w:ascii="Arial" w:hAnsi="Arial" w:cs="Arial"/>
          <w:lang w:val="hr-HR"/>
        </w:rPr>
        <w:t>,</w:t>
      </w:r>
      <w:r w:rsidR="00DF5FC4" w:rsidRPr="002504D1">
        <w:rPr>
          <w:rFonts w:ascii="Arial" w:hAnsi="Arial" w:cs="Arial"/>
          <w:lang w:val="hr-HR"/>
        </w:rPr>
        <w:t xml:space="preserve"> </w:t>
      </w:r>
      <w:r w:rsidR="00306EF2">
        <w:rPr>
          <w:rFonts w:ascii="Arial" w:hAnsi="Arial" w:cs="Arial"/>
          <w:lang w:val="hr-HR"/>
        </w:rPr>
        <w:t>budu svi</w:t>
      </w:r>
      <w:r w:rsidR="00271E9A">
        <w:rPr>
          <w:rFonts w:ascii="Arial" w:hAnsi="Arial" w:cs="Arial"/>
          <w:lang w:val="hr-HR"/>
        </w:rPr>
        <w:t xml:space="preserve"> oni propisani člankom 132. st. 2. Zakona o gradnj</w:t>
      </w:r>
      <w:r w:rsidR="000F4584">
        <w:rPr>
          <w:rFonts w:ascii="Arial" w:hAnsi="Arial" w:cs="Arial"/>
          <w:lang w:val="hr-HR"/>
        </w:rPr>
        <w:t>i</w:t>
      </w:r>
      <w:r w:rsidR="00271E9A">
        <w:rPr>
          <w:rFonts w:ascii="Arial" w:hAnsi="Arial" w:cs="Arial"/>
          <w:lang w:val="hr-HR"/>
        </w:rPr>
        <w:t xml:space="preserve">, odnosno </w:t>
      </w:r>
      <w:r w:rsidR="00FC61FE">
        <w:rPr>
          <w:rFonts w:ascii="Arial" w:hAnsi="Arial" w:cs="Arial"/>
          <w:lang w:val="hr-HR"/>
        </w:rPr>
        <w:t xml:space="preserve">građevine, odnosno radove za čije je građenje, odnosno izvođenje utvrđen interes Republike Hrvatske, na uklanjanje građevina na temelju rješenja građevinske inspekcije ili odluke drugog tijela državne vlasti, i građenje građevina, odnosno izvođenje radova u godini u kojoj je odluka stupila na snagu. </w:t>
      </w:r>
    </w:p>
    <w:p w:rsidR="00E03406" w:rsidRDefault="00FC61FE" w:rsidP="002504D1">
      <w:pPr>
        <w:spacing w:line="240" w:lineRule="auto"/>
        <w:jc w:val="both"/>
        <w:rPr>
          <w:rFonts w:ascii="Arial" w:hAnsi="Arial" w:cs="Arial"/>
          <w:lang w:val="hr-HR"/>
        </w:rPr>
      </w:pPr>
      <w:r>
        <w:rPr>
          <w:rFonts w:ascii="Arial" w:hAnsi="Arial" w:cs="Arial"/>
          <w:lang w:val="hr-HR"/>
        </w:rPr>
        <w:t>Nadzor nad provedbom ove Odluke propisan je u članku 6. Prijedloga Odluke, a provodi ga Komunalno r</w:t>
      </w:r>
      <w:r w:rsidR="00D33D30">
        <w:rPr>
          <w:rFonts w:ascii="Arial" w:hAnsi="Arial" w:cs="Arial"/>
          <w:lang w:val="hr-HR"/>
        </w:rPr>
        <w:t>edarstvo grada Zadra, sukladno č</w:t>
      </w:r>
      <w:r>
        <w:rPr>
          <w:rFonts w:ascii="Arial" w:hAnsi="Arial" w:cs="Arial"/>
          <w:lang w:val="hr-HR"/>
        </w:rPr>
        <w:t xml:space="preserve">lanku  </w:t>
      </w:r>
      <w:r w:rsidR="00E03406">
        <w:rPr>
          <w:rFonts w:ascii="Arial" w:hAnsi="Arial" w:cs="Arial"/>
          <w:lang w:val="hr-HR"/>
        </w:rPr>
        <w:t xml:space="preserve">49. </w:t>
      </w:r>
      <w:r w:rsidR="00D33D30">
        <w:rPr>
          <w:rFonts w:ascii="Arial" w:hAnsi="Arial" w:cs="Arial"/>
          <w:lang w:val="hr-HR"/>
        </w:rPr>
        <w:t xml:space="preserve">i 58. </w:t>
      </w:r>
      <w:r w:rsidR="00E03406">
        <w:rPr>
          <w:rFonts w:ascii="Arial" w:hAnsi="Arial" w:cs="Arial"/>
          <w:lang w:val="hr-HR"/>
        </w:rPr>
        <w:t>Zakona o građevinskoj inspekciji.</w:t>
      </w:r>
      <w:r>
        <w:rPr>
          <w:rFonts w:ascii="Arial" w:hAnsi="Arial" w:cs="Arial"/>
          <w:lang w:val="hr-HR"/>
        </w:rPr>
        <w:t xml:space="preserve"> </w:t>
      </w:r>
    </w:p>
    <w:p w:rsidR="00E03406" w:rsidRDefault="00E03406" w:rsidP="002504D1">
      <w:pPr>
        <w:spacing w:line="240" w:lineRule="auto"/>
        <w:jc w:val="both"/>
        <w:rPr>
          <w:rFonts w:ascii="Arial" w:hAnsi="Arial" w:cs="Arial"/>
          <w:lang w:val="hr-HR"/>
        </w:rPr>
      </w:pPr>
    </w:p>
    <w:p w:rsidR="00361D77" w:rsidRDefault="00361D77" w:rsidP="002504D1">
      <w:pPr>
        <w:spacing w:line="240" w:lineRule="auto"/>
        <w:jc w:val="both"/>
        <w:rPr>
          <w:rFonts w:ascii="Arial" w:hAnsi="Arial" w:cs="Arial"/>
          <w:lang w:val="hr-HR"/>
        </w:rPr>
      </w:pPr>
      <w:r w:rsidRPr="002504D1">
        <w:rPr>
          <w:rFonts w:ascii="Arial" w:hAnsi="Arial" w:cs="Arial"/>
          <w:lang w:val="hr-HR"/>
        </w:rPr>
        <w:lastRenderedPageBreak/>
        <w:t>Zbog iznimne važnosti ove Odluke na</w:t>
      </w:r>
      <w:r w:rsidR="00653EFE" w:rsidRPr="002504D1">
        <w:rPr>
          <w:rFonts w:ascii="Arial" w:hAnsi="Arial" w:cs="Arial"/>
          <w:lang w:val="hr-HR"/>
        </w:rPr>
        <w:t xml:space="preserve"> sveukupno</w:t>
      </w:r>
      <w:r w:rsidRPr="002504D1">
        <w:rPr>
          <w:rFonts w:ascii="Arial" w:hAnsi="Arial" w:cs="Arial"/>
          <w:lang w:val="hr-HR"/>
        </w:rPr>
        <w:t xml:space="preserve"> gospodarstvo </w:t>
      </w:r>
      <w:r w:rsidR="00D51ADA" w:rsidRPr="002504D1">
        <w:rPr>
          <w:rFonts w:ascii="Arial" w:hAnsi="Arial" w:cs="Arial"/>
          <w:lang w:val="hr-HR"/>
        </w:rPr>
        <w:t>G</w:t>
      </w:r>
      <w:r w:rsidRPr="002504D1">
        <w:rPr>
          <w:rFonts w:ascii="Arial" w:hAnsi="Arial" w:cs="Arial"/>
          <w:lang w:val="hr-HR"/>
        </w:rPr>
        <w:t>rada Zadra, poglavito na sektore turizma i građevinarstva,</w:t>
      </w:r>
      <w:r w:rsidR="00D51ADA" w:rsidRPr="002504D1">
        <w:rPr>
          <w:rFonts w:ascii="Arial" w:hAnsi="Arial" w:cs="Arial"/>
          <w:lang w:val="hr-HR"/>
        </w:rPr>
        <w:t xml:space="preserve"> </w:t>
      </w:r>
      <w:r w:rsidRPr="002504D1">
        <w:rPr>
          <w:rFonts w:ascii="Arial" w:hAnsi="Arial" w:cs="Arial"/>
          <w:lang w:val="hr-HR"/>
        </w:rPr>
        <w:t>a u cilju d</w:t>
      </w:r>
      <w:r w:rsidR="00653EFE" w:rsidRPr="002504D1">
        <w:rPr>
          <w:rFonts w:ascii="Arial" w:hAnsi="Arial" w:cs="Arial"/>
          <w:lang w:val="hr-HR"/>
        </w:rPr>
        <w:t>onošenja što kvalitetnijeg akta, prije samog upućivanja iste na donošenje Gradskom vijeću Grada Zadra, predlaže se provođenje javno</w:t>
      </w:r>
      <w:r w:rsidR="00135CE1">
        <w:rPr>
          <w:rFonts w:ascii="Arial" w:hAnsi="Arial" w:cs="Arial"/>
          <w:lang w:val="hr-HR"/>
        </w:rPr>
        <w:t>g</w:t>
      </w:r>
      <w:r w:rsidR="00653EFE" w:rsidRPr="002504D1">
        <w:rPr>
          <w:rFonts w:ascii="Arial" w:hAnsi="Arial" w:cs="Arial"/>
          <w:lang w:val="hr-HR"/>
        </w:rPr>
        <w:t xml:space="preserve"> savjetovanj</w:t>
      </w:r>
      <w:r w:rsidR="00135CE1">
        <w:rPr>
          <w:rFonts w:ascii="Arial" w:hAnsi="Arial" w:cs="Arial"/>
          <w:lang w:val="hr-HR"/>
        </w:rPr>
        <w:t>a</w:t>
      </w:r>
      <w:r w:rsidR="00653EFE" w:rsidRPr="002504D1">
        <w:rPr>
          <w:rFonts w:ascii="Arial" w:hAnsi="Arial" w:cs="Arial"/>
          <w:lang w:val="hr-HR"/>
        </w:rPr>
        <w:t xml:space="preserve"> sa zainteresiranom javnošću kao i obvezatno pribavljanje mišljenja Turističke zajednice Grada Zadra.</w:t>
      </w:r>
    </w:p>
    <w:p w:rsidR="002C1DF7" w:rsidRDefault="002C1DF7" w:rsidP="002504D1">
      <w:pPr>
        <w:spacing w:line="240" w:lineRule="auto"/>
        <w:jc w:val="both"/>
        <w:rPr>
          <w:rFonts w:ascii="Arial" w:hAnsi="Arial" w:cs="Arial"/>
          <w:lang w:val="hr-HR"/>
        </w:rPr>
      </w:pPr>
    </w:p>
    <w:p w:rsidR="009968A9" w:rsidRDefault="00BE68C2" w:rsidP="00D22FC8">
      <w:pPr>
        <w:spacing w:after="0" w:line="240" w:lineRule="auto"/>
        <w:jc w:val="both"/>
        <w:rPr>
          <w:rFonts w:ascii="Arial" w:hAnsi="Arial" w:cs="Arial"/>
          <w:b/>
          <w:lang w:val="hr-HR"/>
        </w:rPr>
      </w:pPr>
      <w:r w:rsidRPr="002504D1">
        <w:rPr>
          <w:rFonts w:ascii="Arial" w:hAnsi="Arial" w:cs="Arial"/>
          <w:lang w:val="hr-HR"/>
        </w:rPr>
        <w:t xml:space="preserve">              </w:t>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51ADA" w:rsidRPr="002504D1">
        <w:rPr>
          <w:rFonts w:ascii="Arial" w:hAnsi="Arial" w:cs="Arial"/>
          <w:lang w:val="hr-HR"/>
        </w:rPr>
        <w:tab/>
      </w:r>
      <w:r w:rsidR="00D22B17">
        <w:rPr>
          <w:rFonts w:ascii="Arial" w:hAnsi="Arial" w:cs="Arial"/>
          <w:lang w:val="hr-HR"/>
        </w:rPr>
        <w:tab/>
      </w:r>
      <w:r w:rsidR="00D22B17">
        <w:rPr>
          <w:rFonts w:ascii="Arial" w:hAnsi="Arial" w:cs="Arial"/>
          <w:lang w:val="hr-HR"/>
        </w:rPr>
        <w:tab/>
      </w:r>
      <w:r w:rsidR="00D22B17">
        <w:rPr>
          <w:rFonts w:ascii="Arial" w:hAnsi="Arial" w:cs="Arial"/>
          <w:lang w:val="hr-HR"/>
        </w:rPr>
        <w:tab/>
      </w:r>
      <w:r w:rsidR="00D22FC8">
        <w:rPr>
          <w:rFonts w:ascii="Arial" w:hAnsi="Arial" w:cs="Arial"/>
          <w:lang w:val="hr-HR"/>
        </w:rPr>
        <w:tab/>
      </w:r>
      <w:r w:rsidR="00D22FC8">
        <w:rPr>
          <w:rFonts w:ascii="Arial" w:hAnsi="Arial" w:cs="Arial"/>
          <w:lang w:val="hr-HR"/>
        </w:rPr>
        <w:tab/>
      </w:r>
      <w:r w:rsidR="00D22FC8">
        <w:rPr>
          <w:rFonts w:ascii="Arial" w:hAnsi="Arial" w:cs="Arial"/>
          <w:lang w:val="hr-HR"/>
        </w:rPr>
        <w:tab/>
      </w:r>
      <w:r w:rsidR="00D22FC8">
        <w:rPr>
          <w:rFonts w:ascii="Arial" w:hAnsi="Arial" w:cs="Arial"/>
          <w:lang w:val="hr-HR"/>
        </w:rPr>
        <w:tab/>
      </w:r>
      <w:r w:rsidR="00D22FC8">
        <w:rPr>
          <w:rFonts w:ascii="Arial" w:hAnsi="Arial" w:cs="Arial"/>
          <w:lang w:val="hr-HR"/>
        </w:rPr>
        <w:tab/>
      </w:r>
      <w:r w:rsidR="00D22FC8">
        <w:rPr>
          <w:rFonts w:ascii="Arial" w:hAnsi="Arial" w:cs="Arial"/>
          <w:lang w:val="hr-HR"/>
        </w:rPr>
        <w:tab/>
      </w:r>
      <w:r w:rsidR="00D51ADA" w:rsidRPr="002504D1">
        <w:rPr>
          <w:rFonts w:ascii="Arial" w:hAnsi="Arial" w:cs="Arial"/>
          <w:lang w:val="hr-HR"/>
        </w:rPr>
        <w:tab/>
        <w:t xml:space="preserve">      </w:t>
      </w:r>
      <w:r w:rsidR="00D22B17">
        <w:rPr>
          <w:rFonts w:ascii="Arial" w:hAnsi="Arial" w:cs="Arial"/>
          <w:lang w:val="hr-HR"/>
        </w:rPr>
        <w:tab/>
      </w:r>
      <w:r w:rsidR="00D22B17">
        <w:rPr>
          <w:rFonts w:ascii="Arial" w:hAnsi="Arial" w:cs="Arial"/>
          <w:lang w:val="hr-HR"/>
        </w:rPr>
        <w:tab/>
      </w:r>
      <w:r w:rsidR="00452CA5" w:rsidRPr="002C1DF7">
        <w:rPr>
          <w:rFonts w:ascii="Arial" w:hAnsi="Arial" w:cs="Arial"/>
          <w:b/>
          <w:lang w:val="hr-HR"/>
        </w:rPr>
        <w:t xml:space="preserve">v.d. </w:t>
      </w:r>
      <w:r w:rsidR="00D51ADA" w:rsidRPr="002C1DF7">
        <w:rPr>
          <w:rFonts w:ascii="Arial" w:hAnsi="Arial" w:cs="Arial"/>
          <w:b/>
          <w:lang w:val="hr-HR"/>
        </w:rPr>
        <w:t>PROČELNIK</w:t>
      </w:r>
      <w:r w:rsidR="00452CA5" w:rsidRPr="002C1DF7">
        <w:rPr>
          <w:rFonts w:ascii="Arial" w:hAnsi="Arial" w:cs="Arial"/>
          <w:b/>
          <w:lang w:val="hr-HR"/>
        </w:rPr>
        <w:t>A</w:t>
      </w:r>
    </w:p>
    <w:p w:rsidR="00D22FC8" w:rsidRPr="002C1DF7" w:rsidRDefault="00D22FC8" w:rsidP="00D22FC8">
      <w:pPr>
        <w:spacing w:after="0" w:line="240" w:lineRule="auto"/>
        <w:jc w:val="both"/>
        <w:rPr>
          <w:rFonts w:ascii="Arial" w:hAnsi="Arial" w:cs="Arial"/>
          <w:b/>
          <w:lang w:val="hr-HR"/>
        </w:rPr>
      </w:pPr>
    </w:p>
    <w:p w:rsidR="009960BC" w:rsidRPr="002C1DF7" w:rsidRDefault="00BE68C2" w:rsidP="0031534B">
      <w:pPr>
        <w:spacing w:after="0" w:line="240" w:lineRule="auto"/>
        <w:jc w:val="both"/>
        <w:rPr>
          <w:rFonts w:ascii="Arial" w:hAnsi="Arial" w:cs="Arial"/>
          <w:b/>
          <w:lang w:val="hr-HR"/>
        </w:rPr>
      </w:pPr>
      <w:r w:rsidRPr="002C1DF7">
        <w:rPr>
          <w:rFonts w:ascii="Arial" w:hAnsi="Arial" w:cs="Arial"/>
          <w:b/>
          <w:lang w:val="hr-HR"/>
        </w:rPr>
        <w:t xml:space="preserve">                                                                       </w:t>
      </w:r>
      <w:r w:rsidR="00D22B17" w:rsidRPr="002C1DF7">
        <w:rPr>
          <w:rFonts w:ascii="Arial" w:hAnsi="Arial" w:cs="Arial"/>
          <w:b/>
          <w:lang w:val="hr-HR"/>
        </w:rPr>
        <w:t xml:space="preserve">                   </w:t>
      </w:r>
      <w:r w:rsidR="00D22B17" w:rsidRPr="002C1DF7">
        <w:rPr>
          <w:rFonts w:ascii="Arial" w:hAnsi="Arial" w:cs="Arial"/>
          <w:b/>
          <w:lang w:val="hr-HR"/>
        </w:rPr>
        <w:tab/>
        <w:t xml:space="preserve">        </w:t>
      </w:r>
      <w:r w:rsidR="00452CA5" w:rsidRPr="002C1DF7">
        <w:rPr>
          <w:rFonts w:ascii="Arial" w:hAnsi="Arial" w:cs="Arial"/>
          <w:b/>
          <w:lang w:val="hr-HR"/>
        </w:rPr>
        <w:t xml:space="preserve">   Mate Pinčić</w:t>
      </w:r>
      <w:r w:rsidR="00D51ADA" w:rsidRPr="002C1DF7">
        <w:rPr>
          <w:rFonts w:ascii="Arial" w:hAnsi="Arial" w:cs="Arial"/>
          <w:b/>
          <w:lang w:val="hr-HR"/>
        </w:rPr>
        <w:t xml:space="preserve">, </w:t>
      </w:r>
      <w:proofErr w:type="spellStart"/>
      <w:r w:rsidR="00D51ADA" w:rsidRPr="002C1DF7">
        <w:rPr>
          <w:rFonts w:ascii="Arial" w:hAnsi="Arial" w:cs="Arial"/>
          <w:b/>
          <w:lang w:val="hr-HR"/>
        </w:rPr>
        <w:t>dipl.oec</w:t>
      </w:r>
      <w:proofErr w:type="spellEnd"/>
      <w:r w:rsidR="00D51ADA" w:rsidRPr="002C1DF7">
        <w:rPr>
          <w:rFonts w:ascii="Arial" w:hAnsi="Arial" w:cs="Arial"/>
          <w:b/>
          <w:lang w:val="hr-HR"/>
        </w:rPr>
        <w:t>.</w:t>
      </w:r>
    </w:p>
    <w:sectPr w:rsidR="009960BC" w:rsidRPr="002C1DF7" w:rsidSect="006B08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8F3"/>
    <w:multiLevelType w:val="hybridMultilevel"/>
    <w:tmpl w:val="844AA6EA"/>
    <w:lvl w:ilvl="0" w:tplc="A2C6F9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8E"/>
    <w:rsid w:val="00030F1B"/>
    <w:rsid w:val="00043076"/>
    <w:rsid w:val="000608C0"/>
    <w:rsid w:val="00062B8B"/>
    <w:rsid w:val="00073C7F"/>
    <w:rsid w:val="000B0A40"/>
    <w:rsid w:val="000E2211"/>
    <w:rsid w:val="000F4584"/>
    <w:rsid w:val="00111565"/>
    <w:rsid w:val="00135CE1"/>
    <w:rsid w:val="00151104"/>
    <w:rsid w:val="00173DB4"/>
    <w:rsid w:val="001B30A7"/>
    <w:rsid w:val="001D788B"/>
    <w:rsid w:val="001E04C2"/>
    <w:rsid w:val="001F50C9"/>
    <w:rsid w:val="00240F9F"/>
    <w:rsid w:val="002504D1"/>
    <w:rsid w:val="00260DC5"/>
    <w:rsid w:val="002679F9"/>
    <w:rsid w:val="00271E9A"/>
    <w:rsid w:val="00293D65"/>
    <w:rsid w:val="002B2C93"/>
    <w:rsid w:val="002B6CF2"/>
    <w:rsid w:val="002C0325"/>
    <w:rsid w:val="002C1DF7"/>
    <w:rsid w:val="002C7305"/>
    <w:rsid w:val="00306EF2"/>
    <w:rsid w:val="0031534B"/>
    <w:rsid w:val="00316AC3"/>
    <w:rsid w:val="0032227F"/>
    <w:rsid w:val="00361D77"/>
    <w:rsid w:val="0039365B"/>
    <w:rsid w:val="003C5940"/>
    <w:rsid w:val="004075C8"/>
    <w:rsid w:val="00416DC3"/>
    <w:rsid w:val="00422B20"/>
    <w:rsid w:val="00447DA8"/>
    <w:rsid w:val="00452CA5"/>
    <w:rsid w:val="0045691B"/>
    <w:rsid w:val="00481D51"/>
    <w:rsid w:val="004A1EC6"/>
    <w:rsid w:val="004A5E2B"/>
    <w:rsid w:val="004A7BC3"/>
    <w:rsid w:val="004F7D67"/>
    <w:rsid w:val="00515422"/>
    <w:rsid w:val="00531AAC"/>
    <w:rsid w:val="00537EC8"/>
    <w:rsid w:val="00615AB7"/>
    <w:rsid w:val="00653EFE"/>
    <w:rsid w:val="0065658E"/>
    <w:rsid w:val="00680343"/>
    <w:rsid w:val="006828DD"/>
    <w:rsid w:val="006B08FA"/>
    <w:rsid w:val="006D406C"/>
    <w:rsid w:val="00704AB2"/>
    <w:rsid w:val="007200DA"/>
    <w:rsid w:val="007A19F6"/>
    <w:rsid w:val="007B32DA"/>
    <w:rsid w:val="007C673C"/>
    <w:rsid w:val="007F0752"/>
    <w:rsid w:val="008560FA"/>
    <w:rsid w:val="00873C17"/>
    <w:rsid w:val="00884F32"/>
    <w:rsid w:val="008D08BE"/>
    <w:rsid w:val="008D4317"/>
    <w:rsid w:val="0098056C"/>
    <w:rsid w:val="009960BC"/>
    <w:rsid w:val="009968A9"/>
    <w:rsid w:val="009A7757"/>
    <w:rsid w:val="009C2FBF"/>
    <w:rsid w:val="009F1997"/>
    <w:rsid w:val="00A06B74"/>
    <w:rsid w:val="00A24963"/>
    <w:rsid w:val="00A371E4"/>
    <w:rsid w:val="00A42BC5"/>
    <w:rsid w:val="00A5625A"/>
    <w:rsid w:val="00A630CC"/>
    <w:rsid w:val="00AE02CC"/>
    <w:rsid w:val="00AE1CD7"/>
    <w:rsid w:val="00AE4708"/>
    <w:rsid w:val="00AF4D86"/>
    <w:rsid w:val="00B01136"/>
    <w:rsid w:val="00B42763"/>
    <w:rsid w:val="00B4732F"/>
    <w:rsid w:val="00B733B9"/>
    <w:rsid w:val="00B83D85"/>
    <w:rsid w:val="00B83FD0"/>
    <w:rsid w:val="00BE68C2"/>
    <w:rsid w:val="00C0009B"/>
    <w:rsid w:val="00C20C64"/>
    <w:rsid w:val="00C343F5"/>
    <w:rsid w:val="00C7598B"/>
    <w:rsid w:val="00C96C8E"/>
    <w:rsid w:val="00CA08E4"/>
    <w:rsid w:val="00CA11EC"/>
    <w:rsid w:val="00CC7D8F"/>
    <w:rsid w:val="00D06A36"/>
    <w:rsid w:val="00D22B17"/>
    <w:rsid w:val="00D22FC8"/>
    <w:rsid w:val="00D33D30"/>
    <w:rsid w:val="00D37648"/>
    <w:rsid w:val="00D51ADA"/>
    <w:rsid w:val="00D77ED1"/>
    <w:rsid w:val="00DE05EA"/>
    <w:rsid w:val="00DF5FC4"/>
    <w:rsid w:val="00E03406"/>
    <w:rsid w:val="00E23623"/>
    <w:rsid w:val="00E610E1"/>
    <w:rsid w:val="00E77416"/>
    <w:rsid w:val="00EA10BF"/>
    <w:rsid w:val="00EA4813"/>
    <w:rsid w:val="00EA4AD6"/>
    <w:rsid w:val="00ED4249"/>
    <w:rsid w:val="00EF1E34"/>
    <w:rsid w:val="00F02947"/>
    <w:rsid w:val="00F04D5A"/>
    <w:rsid w:val="00F0765E"/>
    <w:rsid w:val="00F076B5"/>
    <w:rsid w:val="00F435E2"/>
    <w:rsid w:val="00F56028"/>
    <w:rsid w:val="00FC61FE"/>
    <w:rsid w:val="00FF4B1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A5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A5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6AF2-342A-454C-AE6B-F70A340A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578</Words>
  <Characters>3297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Katić</dc:creator>
  <cp:lastModifiedBy>Jagoda Surać</cp:lastModifiedBy>
  <cp:revision>14</cp:revision>
  <cp:lastPrinted>2022-09-29T08:40:00Z</cp:lastPrinted>
  <dcterms:created xsi:type="dcterms:W3CDTF">2022-09-29T07:37:00Z</dcterms:created>
  <dcterms:modified xsi:type="dcterms:W3CDTF">2023-10-04T10:17:00Z</dcterms:modified>
</cp:coreProperties>
</file>